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77" w:rsidRPr="00073077" w:rsidRDefault="00073077" w:rsidP="00583D0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 w:rsidRPr="00073077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Koncentracja uwagi</w:t>
      </w:r>
    </w:p>
    <w:p w:rsidR="00073077" w:rsidRPr="00073077" w:rsidRDefault="00073077" w:rsidP="00583D0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bdr w:val="none" w:sz="0" w:space="0" w:color="auto" w:frame="1"/>
          <w:lang w:eastAsia="pl-PL"/>
        </w:rPr>
      </w:pPr>
    </w:p>
    <w:p w:rsidR="00583D0A" w:rsidRPr="002B03FC" w:rsidRDefault="00583D0A" w:rsidP="00583D0A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bdr w:val="none" w:sz="0" w:space="0" w:color="auto" w:frame="1"/>
          <w:lang w:eastAsia="pl-PL"/>
        </w:rPr>
      </w:pPr>
      <w:r w:rsidRPr="002B03FC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>Witaj Drogi Uczniu!</w:t>
      </w:r>
    </w:p>
    <w:p w:rsidR="00583D0A" w:rsidRPr="002B03FC" w:rsidRDefault="00583D0A" w:rsidP="00583D0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</w:pPr>
      <w:r w:rsidRPr="002B03FC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 xml:space="preserve">Za dużo masz na głowie? Nie możesz skupić się na właściwej rzeczy podczas nauki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br/>
      </w:r>
      <w:r w:rsidRPr="002B03FC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>on-line? Rozpraszasz się, gdy domownicy są w domu? Może trudno Ci wysiedzieć w jednym miejscu i wykonać zadanie od początku do końca? Oznacza to, że</w:t>
      </w:r>
      <w:r w:rsidRPr="002B03FC">
        <w:rPr>
          <w:sz w:val="24"/>
          <w:szCs w:val="24"/>
        </w:rPr>
        <w:t xml:space="preserve"> </w:t>
      </w:r>
      <w:r w:rsidRPr="002B03FC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 xml:space="preserve">nie wykorzystujesz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br/>
      </w:r>
      <w:r w:rsidRPr="002B03FC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>w pełni potencjału, jaki ma Twój mózg. My Ci pomożemy! To</w:t>
      </w:r>
      <w:r w:rsidR="0042167F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 xml:space="preserve"> jest łatwiejsze niż myślisz! </w:t>
      </w:r>
    </w:p>
    <w:p w:rsidR="00583D0A" w:rsidRPr="002B03FC" w:rsidRDefault="00583D0A" w:rsidP="00583D0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</w:pPr>
      <w:r w:rsidRPr="002B03FC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>Naprowadzimy Cię jak łatwo i na spokojnie możesz panować nad sobą, a przy tym zapamiętać tekst / zdania / przykład / myśli/ czy wydarzenia, które sprawiały Ci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 xml:space="preserve"> wcześniej</w:t>
      </w:r>
      <w:r w:rsidRPr="002B03FC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 xml:space="preserve"> trudność, możliwość przypomnienia jej sobie w szybszym czasie, a także utrzymania jej na dłużej. Ćwicz swoją pamięć!   =)</w:t>
      </w:r>
    </w:p>
    <w:p w:rsidR="00583D0A" w:rsidRPr="00BD7DDB" w:rsidRDefault="00583D0A" w:rsidP="00583D0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pl-PL"/>
        </w:rPr>
      </w:pPr>
    </w:p>
    <w:p w:rsidR="00583D0A" w:rsidRDefault="00583D0A" w:rsidP="00583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pl-PL"/>
        </w:rPr>
        <w:t>Czym jest</w:t>
      </w:r>
      <w:r w:rsidRPr="00BD7D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pl-PL"/>
        </w:rPr>
        <w:t xml:space="preserve"> koncentracja uwagi?</w:t>
      </w:r>
    </w:p>
    <w:p w:rsidR="00583D0A" w:rsidRPr="00623FCA" w:rsidRDefault="00583D0A" w:rsidP="00583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pl-PL"/>
        </w:rPr>
        <w:t xml:space="preserve">Jest jednym z czynników gwarantujących sukcesy w szkole, ściśle wiąże się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pl-PL"/>
        </w:rPr>
        <w:br/>
        <w:t xml:space="preserve">z pamięcią wzrokową, słuchową, ale też i ruchową. Pozwala na wytrenowanie naszego mózgu do aktywnego myślenia, a przy tym poprawia nastrój i skraca czas </w:t>
      </w:r>
      <w:r w:rsidRPr="00A613D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naszej pracy na zadaniu czy obiekcie.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 </w:t>
      </w:r>
      <w:r w:rsidRPr="003246B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Działanie to może nastąpić </w:t>
      </w:r>
      <w:r w:rsidRPr="00623FC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spontanicznie, ale może też być wynikiem świadomego postępowania.</w:t>
      </w:r>
    </w:p>
    <w:p w:rsidR="00583D0A" w:rsidRPr="00623FCA" w:rsidRDefault="00583D0A" w:rsidP="00583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</w:p>
    <w:p w:rsidR="00583D0A" w:rsidRPr="00623FCA" w:rsidRDefault="00583D0A" w:rsidP="00583D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3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Możesz zastosować ją jako:</w:t>
      </w:r>
    </w:p>
    <w:p w:rsidR="00583D0A" w:rsidRPr="00623FCA" w:rsidRDefault="00583D0A" w:rsidP="00583D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3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relaks przed nauką</w:t>
      </w:r>
      <w:r w:rsidRPr="00623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 lub egzaminem (przydaje się również do czytania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23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obcym języku lub nauki słówek czy w zapamiętaniu danej lektury)</w:t>
      </w:r>
    </w:p>
    <w:p w:rsidR="00583D0A" w:rsidRPr="00623FCA" w:rsidRDefault="00583D0A" w:rsidP="00583D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3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produktywną formę przerwy</w:t>
      </w:r>
      <w:r w:rsidRPr="00623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 w nauce </w:t>
      </w:r>
    </w:p>
    <w:p w:rsidR="00583D0A" w:rsidRPr="00623FCA" w:rsidRDefault="00583D0A" w:rsidP="00583D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3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słuchania, zapamiętywania i zrozumienia </w:t>
      </w:r>
      <w:r w:rsidRPr="00623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ważnych informacji</w:t>
      </w:r>
    </w:p>
    <w:p w:rsidR="00583D0A" w:rsidRPr="00623FCA" w:rsidRDefault="00583D0A" w:rsidP="00583D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3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wykonaniem jednej (określonej) rzeczy, </w:t>
      </w:r>
      <w:r w:rsidRPr="00623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a nie kilku na raz bez wyraźnego jej końca </w:t>
      </w:r>
    </w:p>
    <w:p w:rsidR="00583D0A" w:rsidRDefault="00583D0A" w:rsidP="00583D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3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przygotowanie do ustalania  i osiągnięcia celu</w:t>
      </w:r>
      <w:r w:rsidRPr="00623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przed jej wykonaniem</w:t>
      </w:r>
    </w:p>
    <w:p w:rsidR="00583D0A" w:rsidRPr="00D86C1D" w:rsidRDefault="00583D0A" w:rsidP="000730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</w:pPr>
      <w:r w:rsidRPr="00AC3D3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  <w:t>Warunki sprzyjające dobre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  <w:t>j</w:t>
      </w:r>
      <w:r w:rsidRPr="00AC3D3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  <w:t xml:space="preserve"> koncentracji</w:t>
      </w:r>
    </w:p>
    <w:p w:rsidR="00583D0A" w:rsidRPr="00AC3D3F" w:rsidRDefault="00583D0A" w:rsidP="00583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 w:rsidRPr="00AC3D3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Zbyt wiele czasu przed telewizorem / komputerem / smartfonem lub telewizor włączony w tle, mogą utrudniać docieranie informacji z zewnątrz. Przyczyniają się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 one do powstawania zaburzeń uwagi.</w:t>
      </w:r>
    </w:p>
    <w:p w:rsidR="00583D0A" w:rsidRDefault="00583D0A" w:rsidP="00583D0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 w:rsidRPr="0024730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dystraktory – czyli wszelkiego rodzaju bodźce, które odciągają naszą uwagę od tego, na czym chcemy się skoncentrować – może to być np. włączony telewizor, hałas, głośne rozmowy itp.,</w:t>
      </w:r>
    </w:p>
    <w:p w:rsidR="00583D0A" w:rsidRDefault="00583D0A" w:rsidP="00583D0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 w:rsidRPr="0024730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pozytywne nastawienie oraz motywacja – to warunki niezbędne do włożenia wysiłku umysłowego w wykonanie zadania, zwłaszcza trudnego,</w:t>
      </w:r>
    </w:p>
    <w:p w:rsidR="00583D0A" w:rsidRDefault="00583D0A" w:rsidP="00583D0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 w:rsidRPr="0024730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dieta – aby cieszyć się dobrymi umiejętnościami poznawczymi, musisz pamiętać o odpowiednim żywieniu oraz piciu dużych ilości wody,</w:t>
      </w:r>
    </w:p>
    <w:p w:rsidR="00583D0A" w:rsidRDefault="00583D0A" w:rsidP="00583D0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 w:rsidRPr="0024730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lastRenderedPageBreak/>
        <w:t xml:space="preserve">przerwy – nawet krótki, kilkuminutowy odpoczynek może pomóc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br/>
      </w:r>
      <w:r w:rsidRPr="0024730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w efektywniejszym powróceniu do zadania, które mamy do zrealizowania,</w:t>
      </w:r>
    </w:p>
    <w:p w:rsidR="00583D0A" w:rsidRPr="00247307" w:rsidRDefault="00583D0A" w:rsidP="00583D0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 w:rsidRPr="0024730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sen – lepsze efekty umysłowe osiągamy wtedy, kiedy jesteśmy wypoczęci i wyspani.</w:t>
      </w:r>
    </w:p>
    <w:p w:rsidR="00583D0A" w:rsidRDefault="00583D0A" w:rsidP="00583D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:rsidR="00583D0A" w:rsidRDefault="00583D0A" w:rsidP="00583D0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  <w:r w:rsidRPr="00623F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>Jak działać?  Przydatne ćwiczenia w domowym zaciszu:</w:t>
      </w:r>
    </w:p>
    <w:p w:rsidR="00583D0A" w:rsidRDefault="00583D0A" w:rsidP="00583D0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Ćwiczenia dobrze jest zacząć od wyregulowania oddechu i skupienia się tylko na nim. W pozycji siedzącej lub leżącej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skup się tylko na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wdychanym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wyd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ychanym powietrzu. Skoncentruj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się na tym, jak ono wypełnia płuca i je opuszcza, co pozwoli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Ci 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się zrelaksować i pobudzi umysł do koncentracji.</w:t>
      </w:r>
    </w:p>
    <w:p w:rsidR="00583D0A" w:rsidRDefault="00583D0A" w:rsidP="00583D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Pr="00E723BC" w:rsidRDefault="00583D0A" w:rsidP="00583D0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72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Wizualizacja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- t</w:t>
      </w:r>
      <w:r w:rsidRPr="00E72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 ćwiczenie koncentracji polega na tworzeniu oraz utrzymywaniu przez krótki czas prostych obrazków w swoim umyśle. Zabawę warto rozpocząć od wyobrażania sobie prostych rzeczy, np. owoców, ubrań, przedmiotów codziennego użytku. Na początku wystarczy spróbować utrzymać obraz przez parę sekund, a później stopniowo wydłużać czas. Taki trening można wykonywać w pozycji stojącej lub siedzącej, bez względu na to, gdzie się znajdujemy.</w:t>
      </w:r>
    </w:p>
    <w:p w:rsidR="00583D0A" w:rsidRPr="0090407C" w:rsidRDefault="00583D0A" w:rsidP="00583D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Rysowanie w powietrzu lewą a następnie prawą ręką najszybciej jak potrafisz: </w:t>
      </w:r>
    </w:p>
    <w:p w:rsidR="00583D0A" w:rsidRPr="00247307" w:rsidRDefault="00583D0A" w:rsidP="00583D0A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gwiazdę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Pr="0024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choinkę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Pr="0024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krzesło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Pr="0024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stół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Pr="0024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słońce </w:t>
      </w:r>
    </w:p>
    <w:p w:rsidR="00583D0A" w:rsidRPr="0090407C" w:rsidRDefault="00583D0A" w:rsidP="00583D0A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Pr="00033967" w:rsidRDefault="00583D0A" w:rsidP="00583D0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Narysuj znak nieskończoności najpierw jedną, później drugą ręką a następnie splecionymi dłońmi.</w:t>
      </w:r>
    </w:p>
    <w:p w:rsidR="00583D0A" w:rsidRPr="0090407C" w:rsidRDefault="00583D0A" w:rsidP="00583D0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Napisz swoje imię i nazwisko od tyłu do przodu. </w:t>
      </w:r>
    </w:p>
    <w:p w:rsidR="00583D0A" w:rsidRPr="00033967" w:rsidRDefault="00583D0A" w:rsidP="00583D0A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Zastanów się nad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dziesięcioma zwrotami potocznymi zawierającymi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słowo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</w:p>
    <w:p w:rsidR="00583D0A" w:rsidRPr="00033967" w:rsidRDefault="00583D0A" w:rsidP="00583D0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- ciało</w:t>
      </w:r>
    </w:p>
    <w:p w:rsidR="00583D0A" w:rsidRDefault="00583D0A" w:rsidP="00583D0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- ząb</w:t>
      </w:r>
    </w:p>
    <w:p w:rsidR="00583D0A" w:rsidRDefault="00583D0A" w:rsidP="00583D0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Wymyśl wyrazy kończące się na:</w:t>
      </w:r>
    </w:p>
    <w:p w:rsidR="00583D0A" w:rsidRDefault="00583D0A" w:rsidP="00583D0A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-chód</w:t>
      </w:r>
    </w:p>
    <w:p w:rsidR="00583D0A" w:rsidRDefault="00583D0A" w:rsidP="00583D0A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misja</w:t>
      </w:r>
    </w:p>
    <w:p w:rsidR="00583D0A" w:rsidRDefault="00583D0A" w:rsidP="00583D0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Zapamiętaj następujące wyrazy korzystając z metody wizualizacji i skojarzeń. Masz na to 1 minutę.</w:t>
      </w:r>
    </w:p>
    <w:p w:rsidR="00583D0A" w:rsidRPr="00E723BC" w:rsidRDefault="00583D0A" w:rsidP="00583D0A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*</w:t>
      </w:r>
      <w:r w:rsidRPr="00E72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Młotek, dywan, gazeta, piasek, długopis, butelka, rower, kwiat, księżyc, Wenecja.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*</w:t>
      </w:r>
    </w:p>
    <w:p w:rsidR="00583D0A" w:rsidRDefault="00583D0A" w:rsidP="00583D0A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 teraz powtórz wyrazy w kolejności od pierwszego, a następnie zaczynając od ostatniego.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Pr="00247307" w:rsidRDefault="00583D0A" w:rsidP="00583D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Zapamiętaj następujące wyrazy z gwary góralskiej wraz z ich znaczeniem korzystając z metody wizualizacji i skojarzeń. Masz na to 2 minuty. </w:t>
      </w:r>
    </w:p>
    <w:p w:rsidR="00583D0A" w:rsidRPr="0090407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BAKUTY - kluski ziemniaczane</w:t>
      </w:r>
    </w:p>
    <w:p w:rsidR="00583D0A" w:rsidRPr="0090407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CUSKA - płaszcz</w:t>
      </w:r>
    </w:p>
    <w:p w:rsidR="00583D0A" w:rsidRPr="0090407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JUHAS - pasterz owiec</w:t>
      </w:r>
    </w:p>
    <w:p w:rsidR="00583D0A" w:rsidRPr="0090407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KŁABUK - kapelusz góralski z muszelkami i piórkiem</w:t>
      </w:r>
    </w:p>
    <w:p w:rsidR="00583D0A" w:rsidRPr="0090407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MATUŚ - mama</w:t>
      </w:r>
    </w:p>
    <w:p w:rsidR="00583D0A" w:rsidRPr="0090407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OMASTA - przyprawa</w:t>
      </w:r>
    </w:p>
    <w:p w:rsidR="00583D0A" w:rsidRPr="0090407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PAROBEK - kawaler</w:t>
      </w:r>
    </w:p>
    <w:p w:rsidR="00583D0A" w:rsidRPr="002B03F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WARTA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</w:t>
      </w:r>
      <w:r w:rsidRPr="009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ognisko</w:t>
      </w:r>
    </w:p>
    <w:p w:rsidR="00583D0A" w:rsidRPr="002B03F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Pr="002E40C4" w:rsidRDefault="00583D0A" w:rsidP="002E40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E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Rysowanie na jednej kartce z zamkniętymi oczami  różnego rodzaju: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figur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prostych przedmiotów biurowych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jednego określonego obrazu przypominającego jakąś scenkę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B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Poruszamy</w:t>
      </w:r>
      <w:r w:rsidRPr="002B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najpierw</w:t>
      </w:r>
      <w:r w:rsidRPr="002B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 polu 3 x 3,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następnie</w:t>
      </w:r>
      <w:r w:rsidRPr="002B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moż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emy zwiększyć poziom trudności, </w:t>
      </w:r>
      <w:r w:rsidRPr="002B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wykonując to samo ćwiczenie na kwadracie 4 x 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2B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Wskazówka: im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więcej narysujesz rzeczy nie nachodzących na siebie</w:t>
      </w:r>
      <w:r w:rsidRPr="002B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tym dłuższy czas koncentracji.</w:t>
      </w:r>
    </w:p>
    <w:p w:rsidR="00583D0A" w:rsidRPr="002B03F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Pr="00A072E7" w:rsidRDefault="00583D0A" w:rsidP="00583D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7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Rozpoznawanie dźwięków - zabawa polega na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wyszukaniu i </w:t>
      </w:r>
      <w:r w:rsidRPr="00A07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puszczaniu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sobie</w:t>
      </w:r>
      <w:r w:rsidRPr="00A07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różnych (min.3) piosenek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(np. z lat osiemdziesiątych, dziewięćdziesiątych) zapamiętaniu ich, a następnie odgadywaniu</w:t>
      </w:r>
      <w:r w:rsidRPr="00A07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Dobrze by było, aby były to nagrania, których nie znasz. Zostajesz mistrzem odgadując tytuł piosenki i jego wykon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Pr="00A07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wcę.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Pr="00A072E7" w:rsidRDefault="00583D0A" w:rsidP="00583D0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7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Czytanie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książek - t</w:t>
      </w:r>
      <w:r w:rsidRPr="00A07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eksty możesz czytać fragmentami, a następnie przerwać i zadawać sobie pytanie czego on dotyczy (pytania dotyczące bohaterów bajki, opisywanych wydarzeń itp.) Postaraj się, aby Twoje zagadki były coraz bardziej szczegółowe. Dzięki temu zmobilizujesz się do uważnego słuchania.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(Wariant A)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(Wariant B). 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Ciekawym zadaniem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może być przeczytanie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każde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go zdania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a  następnie odnalezienia w nim ukrytego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zwierzęcia. 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 przykład: lubię, gdy świeci słońce, bo mogę pójść na rower. 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Odpowiedź: </w:t>
      </w:r>
    </w:p>
    <w:p w:rsidR="00583D0A" w:rsidRPr="00033967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(Wariant C). 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Zabawa polegająca na odnajdywaniu w tekście błędów, które mogą przybierać różną postać. Może to być błędnie napisany wyraz, na przykład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„</w:t>
      </w:r>
      <w:proofErr w:type="spellStart"/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ruża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ale też może pojawić się w tekście znak typu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„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#$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</w:t>
      </w:r>
      <w:r w:rsidRPr="0003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583D0A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Lustrzane odbicie to zadanie polegające na przepisaniu lub przerysowaniu liter, cyfr, znaków w sposób symetryczny, aby stanowiły ich lustrzane odbicie. Inną </w:t>
      </w: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propozycją jest rysowanie przez kalkę, by jak najdokładniej odtworzyć postać lub cały rysunek. </w:t>
      </w:r>
    </w:p>
    <w:p w:rsidR="00583D0A" w:rsidRDefault="00583D0A" w:rsidP="00583D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widzisz</w:t>
      </w:r>
      <w:r w:rsidRPr="00AC3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można opanować  i kontrolować swoją uwagą, poprzez regularne wykonywanie odpowiednich ćwiczeń koncentracji </w:t>
      </w:r>
    </w:p>
    <w:p w:rsidR="00073077" w:rsidRPr="00D86C1D" w:rsidRDefault="00073077" w:rsidP="00073077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Pr="00AC3D3F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  <w:r w:rsidRPr="00AC3D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Przykładowe linki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z ćwiczeniami </w:t>
      </w:r>
      <w:r w:rsidRPr="00AC3D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 zwiększenie poziomu koncentracji</w:t>
      </w:r>
      <w:r w:rsidRPr="00AC3D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 uwagi:</w:t>
      </w:r>
    </w:p>
    <w:p w:rsidR="00583D0A" w:rsidRPr="00AC3D3F" w:rsidRDefault="00073077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5" w:history="1">
        <w:r w:rsidR="00583D0A" w:rsidRPr="00AC3D3F"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pl-PL"/>
          </w:rPr>
          <w:t>http://brainmax.pl/game/start-free-game/gam_id/16/referer/gry</w:t>
        </w:r>
      </w:hyperlink>
    </w:p>
    <w:p w:rsidR="00583D0A" w:rsidRPr="00AC3D3F" w:rsidRDefault="00073077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6" w:history="1">
        <w:r w:rsidR="00583D0A" w:rsidRPr="00AC3D3F"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pl-PL"/>
          </w:rPr>
          <w:t>http://brainmax.pl/game/start-free-game/gam_id/39/referer/gry</w:t>
        </w:r>
      </w:hyperlink>
    </w:p>
    <w:p w:rsidR="00583D0A" w:rsidRPr="00AC3D3F" w:rsidRDefault="00073077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7" w:history="1">
        <w:r w:rsidR="00583D0A" w:rsidRPr="00AC3D3F"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pl-PL"/>
          </w:rPr>
          <w:t>http://brainmax.pl/game/start-free-game/gam_id/4/referer/gry</w:t>
        </w:r>
      </w:hyperlink>
    </w:p>
    <w:p w:rsidR="00583D0A" w:rsidRPr="00AC3D3F" w:rsidRDefault="00073077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8" w:history="1">
        <w:r w:rsidR="00583D0A" w:rsidRPr="00AC3D3F"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pl-PL"/>
          </w:rPr>
          <w:t>http://brainmax.pl/game/start-free-game/gam_id/31/referer/gry</w:t>
        </w:r>
      </w:hyperlink>
    </w:p>
    <w:p w:rsidR="00583D0A" w:rsidRPr="00AC3D3F" w:rsidRDefault="00073077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9" w:history="1">
        <w:r w:rsidR="00583D0A" w:rsidRPr="00AC3D3F"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pl-PL"/>
          </w:rPr>
          <w:t>http://poki.pl/g/tingly-brain-trainer</w:t>
        </w:r>
      </w:hyperlink>
    </w:p>
    <w:p w:rsidR="00583D0A" w:rsidRPr="00AC3D3F" w:rsidRDefault="00073077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10" w:history="1">
        <w:r w:rsidR="00583D0A" w:rsidRPr="00AC3D3F"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pl-PL"/>
          </w:rPr>
          <w:t>https://www.gry.pl/gry/koncentracja</w:t>
        </w:r>
      </w:hyperlink>
    </w:p>
    <w:p w:rsidR="00583D0A" w:rsidRPr="00B84E2C" w:rsidRDefault="00583D0A" w:rsidP="00583D0A">
      <w:pPr>
        <w:shd w:val="clear" w:color="auto" w:fill="FFFFFF"/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</w:pP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  <w:t>Organizuj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  <w:t xml:space="preserve"> zadania</w:t>
      </w: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  <w:t xml:space="preserve"> dla siebie, ale też i innych</w:t>
      </w:r>
    </w:p>
    <w:p w:rsidR="00583D0A" w:rsidRDefault="00583D0A" w:rsidP="00583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Rozwiązywanie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 zagadek</w:t>
      </w: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 matematyczno-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logicznych,  łamigłówek – dobrym </w:t>
      </w: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ćwiczeniami na koncentrację uwagi są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:</w:t>
      </w: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 labirynty, puzzle, krzyżówki, </w:t>
      </w:r>
      <w:proofErr w:type="spellStart"/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sudoku</w:t>
      </w:r>
      <w:proofErr w:type="spellEnd"/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, dostępne w wersji papierowej, jak również w Internecie.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 </w:t>
      </w: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Gry takie jak scrabble, szachy, bierki czy nawet żonglowanie sprzyjają koncentracji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br/>
      </w: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 xml:space="preserve">i pamięci. Mogą być także dobrą alternatywą do wspólnego spędzenia czasu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br/>
      </w: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  <w:t>i rozwinięciem także własnej koncentracji. Odnajdywanie wyjścia z labiryntu. Trudniejszą wersją jest narysowanie własnego labiryntu, który musi rozwiązać kolega lub rodzic.</w:t>
      </w:r>
    </w:p>
    <w:p w:rsidR="00583D0A" w:rsidRPr="0064680C" w:rsidRDefault="00583D0A" w:rsidP="00583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pl-PL"/>
        </w:rPr>
      </w:pPr>
    </w:p>
    <w:p w:rsidR="00583D0A" w:rsidRDefault="00583D0A" w:rsidP="00583D0A">
      <w:pPr>
        <w:spacing w:after="0" w:line="240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</w:pPr>
      <w:r w:rsidRPr="006468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pl-PL"/>
        </w:rPr>
        <w:t>Pamiętaj, że….</w:t>
      </w:r>
    </w:p>
    <w:p w:rsidR="00583D0A" w:rsidRPr="0064680C" w:rsidRDefault="00583D0A" w:rsidP="00583D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:rsidR="00583D0A" w:rsidRDefault="00583D0A" w:rsidP="0058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Jesteś w stanie „wytrenować” koncentrację i polepszyć swoją uwagę</w:t>
      </w: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Ważna jest powtarzalność ćwiczeń</w:t>
      </w: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na koncentrację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 warto je wpleść w rytm dnia. </w:t>
      </w: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Zadania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które sobie wytyczyłeś danego dnia</w:t>
      </w: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powinny być urozmaicone – mogą mieć charakter </w:t>
      </w:r>
      <w:hyperlink r:id="rId11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 xml:space="preserve">ćwiczeń </w:t>
        </w:r>
        <w:r w:rsidRPr="006468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fizycznych</w:t>
        </w:r>
      </w:hyperlink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umysłowych. R</w:t>
      </w: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ozwijanie umiejętności koncentracji może przynieść wiele korzyści, pozwalając efektywniej się uczyć, odnosić sukcesy oraz osiągać ponadprzeciętne rezultaty Warto również wiedzieć, że wysoka umiejętność skupiania uwagi wiąże się z lepszą pamięcią, umiejętnością logicznego myślenia oraz zdolnościami przestrzennymi.</w:t>
      </w:r>
    </w:p>
    <w:p w:rsidR="00583D0A" w:rsidRPr="0064680C" w:rsidRDefault="00583D0A" w:rsidP="00583D0A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3D0A" w:rsidRDefault="00583D0A" w:rsidP="00583D0A">
      <w:pPr>
        <w:shd w:val="clear" w:color="auto" w:fill="FFFFFF"/>
        <w:spacing w:after="5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Życzymy</w:t>
      </w: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Ci coraz lepszego kontaktu z sobą i swoim mózgiem oraz przyjemnego ćwiczenia koncentracji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uwagi</w:t>
      </w:r>
      <w:r w:rsidRPr="0064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I skup się! ;)</w:t>
      </w:r>
    </w:p>
    <w:p w:rsidR="00073077" w:rsidRDefault="000730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73077" w:rsidRDefault="000730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73077" w:rsidRDefault="000730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15477" w:rsidRDefault="00583D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Bibliografia:</w:t>
      </w:r>
    </w:p>
    <w:p w:rsidR="00246447" w:rsidRPr="0042167F" w:rsidRDefault="0042167F" w:rsidP="0042167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556465" w:rsidRPr="0042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Minge</w:t>
      </w:r>
      <w:r w:rsidRPr="0042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K. i N.,</w:t>
      </w:r>
      <w:r w:rsidR="00246447" w:rsidRPr="0042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216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Poradnik. Jak rozwijać umysł z wykorzystaniem programów Akademia Umysłu. Koncentracja</w:t>
      </w:r>
      <w:r w:rsidR="00FD1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Pr="0042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Warszawa 2016, Wydanie I</w:t>
      </w:r>
    </w:p>
    <w:p w:rsidR="00246447" w:rsidRPr="00F30500" w:rsidRDefault="0042167F" w:rsidP="004216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46447" w:rsidRPr="0042167F">
        <w:rPr>
          <w:rFonts w:ascii="Times New Roman" w:hAnsi="Times New Roman" w:cs="Times New Roman"/>
          <w:sz w:val="24"/>
          <w:szCs w:val="24"/>
        </w:rPr>
        <w:t xml:space="preserve">Nęcka E., Orzechowski J., Szymura B. </w:t>
      </w:r>
      <w:r w:rsidR="00503663" w:rsidRPr="0042167F">
        <w:rPr>
          <w:rFonts w:ascii="Times New Roman" w:hAnsi="Times New Roman" w:cs="Times New Roman"/>
          <w:i/>
          <w:sz w:val="24"/>
          <w:szCs w:val="24"/>
        </w:rPr>
        <w:t>Psychologia poznawcza,</w:t>
      </w:r>
      <w:r w:rsidR="00246447" w:rsidRPr="0042167F">
        <w:rPr>
          <w:rFonts w:ascii="Times New Roman" w:hAnsi="Times New Roman" w:cs="Times New Roman"/>
          <w:sz w:val="24"/>
          <w:szCs w:val="24"/>
        </w:rPr>
        <w:t xml:space="preserve"> </w:t>
      </w:r>
      <w:r w:rsidR="00503663" w:rsidRPr="0042167F">
        <w:rPr>
          <w:rFonts w:ascii="Times New Roman" w:hAnsi="Times New Roman" w:cs="Times New Roman"/>
          <w:sz w:val="24"/>
          <w:szCs w:val="24"/>
        </w:rPr>
        <w:t>Warszawa 2006,</w:t>
      </w:r>
      <w:r w:rsidR="00246447" w:rsidRPr="0042167F">
        <w:rPr>
          <w:rFonts w:ascii="Times New Roman" w:hAnsi="Times New Roman" w:cs="Times New Roman"/>
          <w:sz w:val="24"/>
          <w:szCs w:val="24"/>
        </w:rPr>
        <w:t xml:space="preserve"> PWN.</w:t>
      </w:r>
    </w:p>
    <w:p w:rsidR="00F30500" w:rsidRDefault="00F30500" w:rsidP="00421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0500">
        <w:rPr>
          <w:rFonts w:ascii="Times New Roman" w:hAnsi="Times New Roman" w:cs="Times New Roman"/>
          <w:sz w:val="24"/>
          <w:szCs w:val="24"/>
        </w:rPr>
        <w:t>https://bonavita.pl/cwiczenia-na-koncentracje-uwagi-dla-dzieci-i-doroslych</w:t>
      </w:r>
    </w:p>
    <w:p w:rsidR="0042167F" w:rsidRDefault="0042167F">
      <w:pPr>
        <w:rPr>
          <w:rFonts w:ascii="Times New Roman" w:hAnsi="Times New Roman" w:cs="Times New Roman"/>
          <w:sz w:val="24"/>
          <w:szCs w:val="24"/>
        </w:rPr>
      </w:pPr>
    </w:p>
    <w:p w:rsidR="0042167F" w:rsidRPr="0042167F" w:rsidRDefault="0042167F" w:rsidP="00F305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 Milena Rojewska</w:t>
      </w:r>
    </w:p>
    <w:sectPr w:rsidR="0042167F" w:rsidRPr="004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806"/>
    <w:multiLevelType w:val="hybridMultilevel"/>
    <w:tmpl w:val="AF8AD9E6"/>
    <w:lvl w:ilvl="0" w:tplc="ACB4EEE4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218D"/>
    <w:multiLevelType w:val="hybridMultilevel"/>
    <w:tmpl w:val="A5AE9EC8"/>
    <w:lvl w:ilvl="0" w:tplc="1766ED70">
      <w:start w:val="1"/>
      <w:numFmt w:val="bullet"/>
      <w:lvlText w:val="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0C2"/>
    <w:multiLevelType w:val="hybridMultilevel"/>
    <w:tmpl w:val="892E3E28"/>
    <w:lvl w:ilvl="0" w:tplc="16DA2BC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487"/>
    <w:multiLevelType w:val="hybridMultilevel"/>
    <w:tmpl w:val="0B5E6E8E"/>
    <w:lvl w:ilvl="0" w:tplc="16DA2BC0">
      <w:start w:val="1"/>
      <w:numFmt w:val="bullet"/>
      <w:lvlText w:val="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587C7A"/>
    <w:multiLevelType w:val="hybridMultilevel"/>
    <w:tmpl w:val="2E82805C"/>
    <w:lvl w:ilvl="0" w:tplc="16DA2BC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7D3F"/>
    <w:multiLevelType w:val="hybridMultilevel"/>
    <w:tmpl w:val="732CFFCC"/>
    <w:lvl w:ilvl="0" w:tplc="16DA2BC0">
      <w:start w:val="1"/>
      <w:numFmt w:val="bullet"/>
      <w:lvlText w:val="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025852"/>
    <w:multiLevelType w:val="hybridMultilevel"/>
    <w:tmpl w:val="F7728430"/>
    <w:lvl w:ilvl="0" w:tplc="0B0C086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D4"/>
    <w:rsid w:val="00073077"/>
    <w:rsid w:val="00246447"/>
    <w:rsid w:val="002B0FAD"/>
    <w:rsid w:val="002E40C4"/>
    <w:rsid w:val="0042167F"/>
    <w:rsid w:val="00503663"/>
    <w:rsid w:val="00556465"/>
    <w:rsid w:val="00583D0A"/>
    <w:rsid w:val="00641783"/>
    <w:rsid w:val="009E4CD4"/>
    <w:rsid w:val="00F30500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3A90-27CE-41A2-8F93-AC4CF558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max.pl/game/start-free-game/gam_id/31/referer/g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rainmax.pl/game/start-free-game/gam_id/4/referer/g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inmax.pl/game/start-free-game/gam_id/39/referer/gry" TargetMode="External"/><Relationship Id="rId11" Type="http://schemas.openxmlformats.org/officeDocument/2006/relationships/hyperlink" Target="https://parenting.pl/sport-dla-dzieci" TargetMode="External"/><Relationship Id="rId5" Type="http://schemas.openxmlformats.org/officeDocument/2006/relationships/hyperlink" Target="http://brainmax.pl/game/start-free-game/gam_id/16/referer/gry" TargetMode="External"/><Relationship Id="rId10" Type="http://schemas.openxmlformats.org/officeDocument/2006/relationships/hyperlink" Target="https://www.gry.pl/gry/koncentr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ki.pl/g/tingly-brain-trai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Rojewska</dc:creator>
  <cp:keywords/>
  <dc:description/>
  <cp:lastModifiedBy>Milena Rojewska</cp:lastModifiedBy>
  <cp:revision>6</cp:revision>
  <dcterms:created xsi:type="dcterms:W3CDTF">2020-03-26T12:17:00Z</dcterms:created>
  <dcterms:modified xsi:type="dcterms:W3CDTF">2020-03-26T14:19:00Z</dcterms:modified>
</cp:coreProperties>
</file>