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08.04.2020</w:t>
      </w:r>
    </w:p>
    <w:p>
      <w:pPr>
        <w:jc w:val="center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>Lekcja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Temat: Poznajemy składniki przyrody.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Wyjdźcie do swojego ogródka (jeśli nie macie, wyjżyjcie przez okno), rozejrzyjcie się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dookoła, a następnie zanotujcie na kartce wszystkie elementy otoczenia, które zauważcie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wokół siebie. Otocz zieloną pętlą te elementy, które są stowrzone przez naturę, a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niebieską te, które są wytowrem działaloności człowieka.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Stwórz tabelkę i podziel ją na elementy ożywione i nieożywione, ale naturalne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(np.kamień). Do tabelki wpisz elementy ze swojego otoczenia, zapisane w pierwszej </w:t>
      </w: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części zadania. 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Wyjasnij czym jest przyroda i na jakie elementy możemy ją podzielić.</w:t>
      </w:r>
    </w:p>
    <w:p>
      <w:pPr>
        <w:jc w:val="left"/>
        <w:spacing w:lineRule="auto" w:line="259"/>
        <w:rPr>
          <w:color w:val="auto"/>
          <w:sz w:val="22"/>
          <w:szCs w:val="22"/>
          <w:rFonts w:ascii="NanumGothic" w:eastAsia="NanumGothic" w:hAnsi="NanumGothic" w:cs="NanumGothic"/>
        </w:rPr>
      </w:pPr>
      <w:r>
        <w:rPr>
          <w:color w:val="auto"/>
          <w:sz w:val="22"/>
          <w:szCs w:val="22"/>
          <w:rFonts w:ascii="NanumGothic" w:eastAsia="NanumGothic" w:hAnsi="NanumGothic" w:cs="NanumGothic"/>
        </w:rPr>
        <w:t xml:space="preserve">Proszę o wysłanie swojej pracy :)</w:t>
      </w:r>
    </w:p>
    <w:p>
      <w:pPr>
        <w:jc w:val="left"/>
        <w:spacing w:lineRule="auto" w:line="259"/>
        <w:rPr>
          <w:color w:val="FFC000"/>
          <w:sz w:val="22"/>
          <w:szCs w:val="22"/>
          <w:highlight w:val="none"/>
          <w:rFonts w:ascii="NanumGothic" w:eastAsia="NanumGothic" w:hAnsi="NanumGothic" w:cs="NanumGothic"/>
        </w:rPr>
      </w:pPr>
      <w:r>
        <w:rPr>
          <w:color w:val="FFC000"/>
          <w:sz w:val="22"/>
          <w:szCs w:val="22"/>
          <w:highlight w:val="none"/>
          <w:rFonts w:ascii="NanumGothic" w:eastAsia="NanumGothic" w:hAnsi="NanumGothic" w:cs="NanumGothic"/>
        </w:rPr>
        <w:t xml:space="preserve">Życzę wszystkim wesołych, spokojnych świąt. Dużo zdrówka kochani! </w:t>
      </w:r>
    </w:p>
    <w:p>
      <w:pPr>
        <w:jc w:val="left"/>
        <w:spacing w:lineRule="auto" w:line="259"/>
        <w:rPr>
          <w:color w:val="FFC000"/>
          <w:sz w:val="22"/>
          <w:szCs w:val="22"/>
          <w:highlight w:val="none"/>
          <w:rFonts w:ascii="NanumGothic" w:eastAsia="NanumGothic" w:hAnsi="NanumGothic" w:cs="NanumGothic"/>
        </w:rPr>
      </w:pPr>
      <w:r>
        <w:rPr>
          <w:color w:val="FFC000"/>
          <w:sz w:val="22"/>
          <w:szCs w:val="22"/>
          <w:highlight w:val="none"/>
          <w:rFonts w:ascii="NanumGothic" w:eastAsia="NanumGothic" w:hAnsi="NanumGothic" w:cs="NanumGothic"/>
        </w:rPr>
        <w:t xml:space="preserve">Uściski :)</w:t>
      </w:r>
    </w:p>
    <w:p>
      <w:pPr>
        <w:jc w:val="left"/>
        <w:spacing w:lineRule="auto" w:line="259"/>
        <w:rPr>
          <w:color w:val="FFC000"/>
          <w:sz w:val="22"/>
          <w:szCs w:val="22"/>
          <w:highlight w:val="none"/>
          <w:rFonts w:ascii="NanumGothic" w:eastAsia="NanumGothic" w:hAnsi="NanumGothic" w:cs="NanumGothic"/>
        </w:rPr>
      </w:pPr>
      <w:r>
        <w:rPr>
          <w:color w:val="FFC000"/>
          <w:sz w:val="22"/>
          <w:szCs w:val="22"/>
          <w:highlight w:val="none"/>
          <w:rFonts w:ascii="NanumGothic" w:eastAsia="NanumGothic" w:hAnsi="NanumGothic" w:cs="NanumGothic"/>
        </w:rPr>
        <w:t xml:space="preserve">Adriana Pryczka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Polaris Office</dc:creator>
  <cp:lastModifiedBy/>
</cp:coreProperties>
</file>