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A8" w:rsidRDefault="00764267" w:rsidP="00EA2474">
      <w:pPr>
        <w:rPr>
          <w:b/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EA247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– </w:t>
      </w:r>
      <w:r w:rsidR="00E110AA">
        <w:rPr>
          <w:b/>
          <w:sz w:val="28"/>
          <w:szCs w:val="28"/>
        </w:rPr>
        <w:t>2</w:t>
      </w:r>
      <w:r w:rsidR="00EA24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263F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.2020)</w:t>
      </w:r>
    </w:p>
    <w:p w:rsidR="00EA2474" w:rsidRDefault="00EA2474" w:rsidP="00764267">
      <w:pPr>
        <w:rPr>
          <w:b/>
          <w:sz w:val="28"/>
          <w:szCs w:val="28"/>
        </w:rPr>
      </w:pPr>
      <w:r w:rsidRPr="001E4997">
        <w:t>W trakcie trwania wszystkich zajęć będziemy komunikować się za pośrednictwem Messengera. Wskazane przeze mnie materiały będziecie wysyłać lub pobierać z Waszej poczty klasowej.</w:t>
      </w:r>
    </w:p>
    <w:p w:rsidR="009B4A30" w:rsidRDefault="009B4A30" w:rsidP="00764267">
      <w:pPr>
        <w:rPr>
          <w:sz w:val="28"/>
          <w:szCs w:val="28"/>
        </w:rPr>
      </w:pPr>
    </w:p>
    <w:p w:rsidR="009B4A30" w:rsidRDefault="00060B40" w:rsidP="009B4A30">
      <w:pPr>
        <w:spacing w:after="0"/>
        <w:rPr>
          <w:u w:val="single"/>
        </w:rPr>
      </w:pPr>
      <w:r>
        <w:t xml:space="preserve">Temat </w:t>
      </w:r>
      <w:r w:rsidR="00EA2474">
        <w:t>33</w:t>
      </w:r>
      <w:r>
        <w:t>:</w:t>
      </w:r>
      <w:r w:rsidR="00764267">
        <w:t xml:space="preserve"> </w:t>
      </w:r>
      <w:r w:rsidR="00EA2474">
        <w:rPr>
          <w:u w:val="single"/>
        </w:rPr>
        <w:t>Objętość prostopadłościanu.</w:t>
      </w:r>
    </w:p>
    <w:p w:rsidR="002A0310" w:rsidRDefault="002A0310" w:rsidP="009B4A30">
      <w:pPr>
        <w:spacing w:after="0"/>
      </w:pPr>
    </w:p>
    <w:p w:rsidR="002E2338" w:rsidRDefault="00BF407B" w:rsidP="00247397">
      <w:pPr>
        <w:spacing w:after="100" w:afterAutospacing="1"/>
      </w:pPr>
      <w:r>
        <w:t xml:space="preserve">Na dzisiejszej lekcji </w:t>
      </w:r>
      <w:r w:rsidR="00F3361D">
        <w:t>dowiesz się, jak</w:t>
      </w:r>
      <w:r w:rsidR="00113ADF">
        <w:t xml:space="preserve"> </w:t>
      </w:r>
      <w:r w:rsidR="00F3361D">
        <w:t xml:space="preserve">obliczać </w:t>
      </w:r>
      <w:r w:rsidR="009C41A8">
        <w:t>objętość</w:t>
      </w:r>
      <w:r w:rsidR="00F3361D">
        <w:t xml:space="preserve"> prostopadłościanu.</w:t>
      </w:r>
    </w:p>
    <w:p w:rsidR="009C41A8" w:rsidRDefault="002A0310" w:rsidP="00247397">
      <w:pPr>
        <w:pStyle w:val="Akapitzlist"/>
        <w:numPr>
          <w:ilvl w:val="0"/>
          <w:numId w:val="2"/>
        </w:numPr>
        <w:spacing w:after="100" w:afterAutospacing="1"/>
        <w:ind w:left="714" w:hanging="357"/>
      </w:pPr>
      <w:r>
        <w:t>Obejrzyj</w:t>
      </w:r>
      <w:r w:rsidR="00B128AC">
        <w:t xml:space="preserve"> </w:t>
      </w:r>
      <w:hyperlink r:id="rId7" w:history="1">
        <w:r w:rsidR="00C63201">
          <w:rPr>
            <w:color w:val="0000FF"/>
            <w:u w:val="single"/>
          </w:rPr>
          <w:t>film</w:t>
        </w:r>
      </w:hyperlink>
      <w:r w:rsidR="00F3361D">
        <w:t xml:space="preserve">, a następnie </w:t>
      </w:r>
      <w:r w:rsidR="009C41A8">
        <w:t>zapisz w zeszycie jednostki objętości (podr. s. 226) i wzory na obliczanie objętości prostopadłościanu i sześcianu (podr. s. 227)</w:t>
      </w:r>
    </w:p>
    <w:p w:rsidR="009C41A8" w:rsidRDefault="00C63201" w:rsidP="00681D06">
      <w:pPr>
        <w:pStyle w:val="Akapitzlist"/>
        <w:numPr>
          <w:ilvl w:val="0"/>
          <w:numId w:val="2"/>
        </w:numPr>
        <w:spacing w:after="100" w:afterAutospacing="1"/>
        <w:ind w:left="714" w:hanging="357"/>
      </w:pPr>
      <w:r>
        <w:t>Korzystając z zapisanych wzorów,  rozwiąż zadania: 1, 2, 3 s. 228. Pamiętaj , aby długości odcinków potrzebne do obliczeń były wyrażone w tych samych jednostkach.</w:t>
      </w:r>
    </w:p>
    <w:p w:rsidR="00C13C31" w:rsidRDefault="00C13C31" w:rsidP="006D6E72">
      <w:pPr>
        <w:pStyle w:val="Akapitzlist"/>
      </w:pPr>
    </w:p>
    <w:p w:rsidR="00247397" w:rsidRDefault="00247397" w:rsidP="006D6E72">
      <w:pPr>
        <w:pStyle w:val="Akapitzlist"/>
      </w:pPr>
    </w:p>
    <w:p w:rsidR="00205C8C" w:rsidRDefault="00113330" w:rsidP="00205C8C">
      <w:pPr>
        <w:spacing w:after="0"/>
        <w:rPr>
          <w:u w:val="single"/>
        </w:rPr>
      </w:pPr>
      <w:r>
        <w:t xml:space="preserve">Temat </w:t>
      </w:r>
      <w:r w:rsidR="00E110AA">
        <w:t>3</w:t>
      </w:r>
      <w:r w:rsidR="00EA2474">
        <w:t>4</w:t>
      </w:r>
      <w:r>
        <w:t xml:space="preserve">: </w:t>
      </w:r>
      <w:r w:rsidR="00EA2474">
        <w:rPr>
          <w:u w:val="single"/>
        </w:rPr>
        <w:t>Litry i mililitry.</w:t>
      </w:r>
    </w:p>
    <w:p w:rsidR="00233572" w:rsidRDefault="00233572" w:rsidP="00205C8C">
      <w:pPr>
        <w:spacing w:after="0"/>
        <w:rPr>
          <w:u w:val="single"/>
        </w:rPr>
      </w:pPr>
    </w:p>
    <w:p w:rsidR="00205C8C" w:rsidRDefault="00233572" w:rsidP="00205C8C">
      <w:pPr>
        <w:spacing w:after="0"/>
      </w:pPr>
      <w:r w:rsidRPr="00233572">
        <w:t xml:space="preserve">Na tej lekcji poznasz </w:t>
      </w:r>
      <w:r w:rsidR="003526EB">
        <w:t>jednostki objętości, które służą do określania objętości cieczy i gazów oraz pojemności naczyń.</w:t>
      </w:r>
    </w:p>
    <w:p w:rsidR="00E47294" w:rsidRPr="00233572" w:rsidRDefault="00E47294" w:rsidP="00205C8C">
      <w:pPr>
        <w:spacing w:after="0"/>
      </w:pPr>
    </w:p>
    <w:p w:rsidR="002B005E" w:rsidRDefault="003526EB" w:rsidP="003526EB">
      <w:pPr>
        <w:pStyle w:val="Akapitzlist"/>
        <w:numPr>
          <w:ilvl w:val="0"/>
          <w:numId w:val="19"/>
        </w:numPr>
        <w:spacing w:after="0"/>
      </w:pPr>
      <w:r>
        <w:t xml:space="preserve">Obejrzyj </w:t>
      </w:r>
      <w:hyperlink r:id="rId8" w:history="1">
        <w:r>
          <w:rPr>
            <w:color w:val="0000FF"/>
            <w:u w:val="single"/>
          </w:rPr>
          <w:t>materiał</w:t>
        </w:r>
      </w:hyperlink>
      <w:r w:rsidR="00E47294">
        <w:t xml:space="preserve"> i zapisz w zeszycie </w:t>
      </w:r>
      <w:r w:rsidR="009A4878">
        <w:t xml:space="preserve">zależności między </w:t>
      </w:r>
      <w:r w:rsidR="00E47294">
        <w:t>jednostk</w:t>
      </w:r>
      <w:r w:rsidR="009A4878">
        <w:t>ami</w:t>
      </w:r>
      <w:r w:rsidR="00E47294">
        <w:t xml:space="preserve"> objętości</w:t>
      </w:r>
      <w:r w:rsidR="00C4393B">
        <w:t xml:space="preserve"> </w:t>
      </w:r>
      <w:r w:rsidR="002B005E">
        <w:t>(podr</w:t>
      </w:r>
      <w:r w:rsidR="00247397">
        <w:t>ęcznik</w:t>
      </w:r>
      <w:r w:rsidR="002B005E">
        <w:t xml:space="preserve"> s. 227)</w:t>
      </w:r>
    </w:p>
    <w:p w:rsidR="002B005E" w:rsidRDefault="002B005E" w:rsidP="003526EB">
      <w:pPr>
        <w:pStyle w:val="Akapitzlist"/>
        <w:numPr>
          <w:ilvl w:val="0"/>
          <w:numId w:val="19"/>
        </w:numPr>
        <w:spacing w:after="0"/>
      </w:pPr>
      <w:r>
        <w:t>Rozwiąż zad. 6 s. 228</w:t>
      </w:r>
    </w:p>
    <w:p w:rsidR="008464D8" w:rsidRDefault="002B005E" w:rsidP="003526EB">
      <w:pPr>
        <w:pStyle w:val="Akapitzlist"/>
        <w:numPr>
          <w:ilvl w:val="0"/>
          <w:numId w:val="19"/>
        </w:numPr>
        <w:spacing w:after="0"/>
      </w:pPr>
      <w:r>
        <w:t xml:space="preserve">Zapoznaj się z przykładami </w:t>
      </w:r>
      <w:r w:rsidR="00E47294">
        <w:t xml:space="preserve"> </w:t>
      </w:r>
      <w:hyperlink r:id="rId9" w:history="1">
        <w:r>
          <w:rPr>
            <w:color w:val="0000FF"/>
            <w:u w:val="single"/>
          </w:rPr>
          <w:t>tutaj</w:t>
        </w:r>
      </w:hyperlink>
      <w:r>
        <w:t xml:space="preserve"> i rozwiąż w zeszycie zad 8 s. 229</w:t>
      </w:r>
    </w:p>
    <w:p w:rsidR="003526EB" w:rsidRDefault="002B005E" w:rsidP="003526EB">
      <w:pPr>
        <w:pStyle w:val="Akapitzlist"/>
        <w:numPr>
          <w:ilvl w:val="0"/>
          <w:numId w:val="19"/>
        </w:numPr>
        <w:spacing w:after="100" w:afterAutospacing="1"/>
      </w:pPr>
      <w:r>
        <w:t xml:space="preserve">Praca domowa: </w:t>
      </w:r>
      <w:r w:rsidR="00C4393B">
        <w:t>zad. 7 s. 229</w:t>
      </w:r>
    </w:p>
    <w:p w:rsidR="007B5037" w:rsidRDefault="00C4393B" w:rsidP="00C4393B">
      <w:pPr>
        <w:spacing w:after="100" w:afterAutospacing="1"/>
        <w:ind w:left="360"/>
        <w:rPr>
          <w:color w:val="0000FF"/>
          <w:u w:val="single"/>
        </w:rPr>
      </w:pPr>
      <w:r>
        <w:t xml:space="preserve">Polecam również link: </w:t>
      </w:r>
      <w:hyperlink r:id="rId10" w:history="1">
        <w:r w:rsidR="003526EB" w:rsidRPr="003526EB">
          <w:rPr>
            <w:color w:val="0000FF"/>
            <w:u w:val="single"/>
          </w:rPr>
          <w:t>https://pistacja.tv/film/mat00248-objetosc-i-jednostki-objetosci-wprowadzenie</w:t>
        </w:r>
      </w:hyperlink>
    </w:p>
    <w:p w:rsidR="00247397" w:rsidRDefault="00247397" w:rsidP="00247397">
      <w:pPr>
        <w:tabs>
          <w:tab w:val="left" w:pos="3675"/>
        </w:tabs>
        <w:spacing w:after="100" w:afterAutospacing="1"/>
        <w:ind w:left="360"/>
      </w:pPr>
      <w:r>
        <w:tab/>
      </w:r>
    </w:p>
    <w:p w:rsidR="00247397" w:rsidRDefault="00247397" w:rsidP="00247397">
      <w:pPr>
        <w:tabs>
          <w:tab w:val="left" w:pos="3675"/>
        </w:tabs>
        <w:spacing w:after="100" w:afterAutospacing="1"/>
        <w:ind w:left="360"/>
      </w:pPr>
    </w:p>
    <w:p w:rsidR="00247397" w:rsidRDefault="00247397" w:rsidP="00247397">
      <w:pPr>
        <w:tabs>
          <w:tab w:val="left" w:pos="3675"/>
        </w:tabs>
        <w:spacing w:after="100" w:afterAutospacing="1"/>
        <w:ind w:left="360"/>
      </w:pPr>
    </w:p>
    <w:p w:rsidR="00CA3D58" w:rsidRDefault="000C3F58" w:rsidP="009B4A30">
      <w:pPr>
        <w:spacing w:after="0"/>
        <w:rPr>
          <w:u w:val="single"/>
        </w:rPr>
      </w:pPr>
      <w:r>
        <w:lastRenderedPageBreak/>
        <w:t xml:space="preserve">Temat </w:t>
      </w:r>
      <w:r w:rsidR="00E110AA">
        <w:t>3</w:t>
      </w:r>
      <w:r w:rsidR="00EA2474">
        <w:t>5</w:t>
      </w:r>
      <w:r w:rsidR="00886366">
        <w:t>:</w:t>
      </w:r>
      <w:r w:rsidR="007E34A3">
        <w:t xml:space="preserve"> </w:t>
      </w:r>
      <w:r w:rsidR="00EA2474">
        <w:rPr>
          <w:u w:val="single"/>
        </w:rPr>
        <w:t>Objętość graniastosłupa prostego.</w:t>
      </w:r>
      <w:r w:rsidR="00205C8C">
        <w:rPr>
          <w:u w:val="single"/>
        </w:rPr>
        <w:t xml:space="preserve"> </w:t>
      </w:r>
    </w:p>
    <w:p w:rsidR="00233572" w:rsidRDefault="00233572" w:rsidP="009B4A30">
      <w:pPr>
        <w:spacing w:after="0"/>
        <w:rPr>
          <w:u w:val="single"/>
        </w:rPr>
      </w:pPr>
    </w:p>
    <w:p w:rsidR="00233572" w:rsidRDefault="00233572" w:rsidP="009B4A30">
      <w:pPr>
        <w:spacing w:after="0"/>
      </w:pPr>
      <w:r w:rsidRPr="00233572">
        <w:t xml:space="preserve">Na dzisiejszej lekcji </w:t>
      </w:r>
      <w:r w:rsidR="00C4393B">
        <w:t>dowiesz się, jak obliczać objętość graniastosłupa</w:t>
      </w:r>
      <w:r w:rsidRPr="00233572">
        <w:t xml:space="preserve"> prostego.</w:t>
      </w:r>
    </w:p>
    <w:p w:rsidR="00233572" w:rsidRPr="00233572" w:rsidRDefault="00233572" w:rsidP="009B4A30">
      <w:pPr>
        <w:spacing w:after="0"/>
      </w:pPr>
    </w:p>
    <w:p w:rsidR="009B4A30" w:rsidRDefault="009A6CE4" w:rsidP="00BE1D29">
      <w:pPr>
        <w:pStyle w:val="Akapitzlist"/>
        <w:numPr>
          <w:ilvl w:val="0"/>
          <w:numId w:val="16"/>
        </w:numPr>
        <w:spacing w:after="0"/>
      </w:pPr>
      <w:r>
        <w:t xml:space="preserve">Zapoznaj się z </w:t>
      </w:r>
      <w:hyperlink r:id="rId11" w:history="1">
        <w:r w:rsidR="00516918">
          <w:rPr>
            <w:color w:val="0000FF"/>
            <w:u w:val="single"/>
          </w:rPr>
          <w:t>materiałem</w:t>
        </w:r>
      </w:hyperlink>
      <w:r>
        <w:t xml:space="preserve">, a następnie zapisz w zeszycie wzór na obliczanie </w:t>
      </w:r>
      <w:r w:rsidR="00247397">
        <w:t>objętości graniastosłupa (</w:t>
      </w:r>
      <w:proofErr w:type="spellStart"/>
      <w:r w:rsidR="00247397">
        <w:t>podręczik</w:t>
      </w:r>
      <w:proofErr w:type="spellEnd"/>
      <w:r w:rsidR="009A4878">
        <w:t xml:space="preserve"> s. 228)</w:t>
      </w:r>
    </w:p>
    <w:p w:rsidR="009A6CE4" w:rsidRDefault="009A4878" w:rsidP="00BE1D29">
      <w:pPr>
        <w:pStyle w:val="Akapitzlist"/>
        <w:numPr>
          <w:ilvl w:val="0"/>
          <w:numId w:val="16"/>
        </w:numPr>
        <w:spacing w:after="0"/>
      </w:pPr>
      <w:r>
        <w:t>Rozwiąż w zeszycie</w:t>
      </w:r>
      <w:r w:rsidR="009A6CE4">
        <w:t xml:space="preserve"> zad. </w:t>
      </w:r>
      <w:r>
        <w:t>14</w:t>
      </w:r>
      <w:r w:rsidR="009A6CE4">
        <w:t xml:space="preserve"> s. 225</w:t>
      </w:r>
    </w:p>
    <w:p w:rsidR="00C13C31" w:rsidRDefault="009A4878" w:rsidP="009A4878">
      <w:pPr>
        <w:pStyle w:val="Akapitzlist"/>
        <w:numPr>
          <w:ilvl w:val="0"/>
          <w:numId w:val="16"/>
        </w:numPr>
        <w:spacing w:after="100" w:afterAutospacing="1" w:line="240" w:lineRule="auto"/>
      </w:pPr>
      <w:r>
        <w:t>Po lekcjach wykonaj ćwiczenia interaktywne:</w:t>
      </w:r>
    </w:p>
    <w:p w:rsidR="009A4878" w:rsidRDefault="00247397" w:rsidP="009A4878">
      <w:pPr>
        <w:pStyle w:val="Akapitzlist"/>
        <w:spacing w:after="100" w:afterAutospacing="1" w:line="240" w:lineRule="auto"/>
      </w:pPr>
      <w:hyperlink r:id="rId12" w:history="1">
        <w:r w:rsidR="00516918" w:rsidRPr="00516918">
          <w:rPr>
            <w:color w:val="0000FF"/>
            <w:u w:val="single"/>
          </w:rPr>
          <w:t>https://www.matzoo.pl/klasa6/objetosc-prostopadloscianu_34_516</w:t>
        </w:r>
      </w:hyperlink>
    </w:p>
    <w:p w:rsidR="00233572" w:rsidRDefault="00233572" w:rsidP="00BF407B">
      <w:pPr>
        <w:spacing w:after="0"/>
      </w:pPr>
      <w:bookmarkStart w:id="0" w:name="_GoBack"/>
      <w:bookmarkEnd w:id="0"/>
    </w:p>
    <w:p w:rsidR="00233572" w:rsidRDefault="00233572" w:rsidP="00BF407B">
      <w:pPr>
        <w:spacing w:after="0"/>
      </w:pPr>
    </w:p>
    <w:p w:rsidR="00233572" w:rsidRPr="007B5037" w:rsidRDefault="00BF407B" w:rsidP="00BF407B">
      <w:pPr>
        <w:spacing w:after="0"/>
        <w:rPr>
          <w:u w:val="single"/>
        </w:rPr>
      </w:pPr>
      <w:r>
        <w:t xml:space="preserve">Temat </w:t>
      </w:r>
      <w:r w:rsidR="00E110AA">
        <w:t>3</w:t>
      </w:r>
      <w:r w:rsidR="00EA2474">
        <w:t>6</w:t>
      </w:r>
      <w:r>
        <w:t>:</w:t>
      </w:r>
      <w:r w:rsidR="00B24443">
        <w:t xml:space="preserve"> </w:t>
      </w:r>
      <w:r w:rsidR="009D2CA3">
        <w:rPr>
          <w:u w:val="single"/>
        </w:rPr>
        <w:t>Objętość graniastosłupa – ćwiczenia.</w:t>
      </w:r>
    </w:p>
    <w:p w:rsidR="00233572" w:rsidRDefault="00233572" w:rsidP="00BF407B">
      <w:pPr>
        <w:spacing w:after="0"/>
      </w:pPr>
    </w:p>
    <w:p w:rsidR="0038536D" w:rsidRPr="0000419A" w:rsidRDefault="00233572" w:rsidP="00BF407B">
      <w:pPr>
        <w:spacing w:after="0"/>
        <w:rPr>
          <w:i/>
        </w:rPr>
      </w:pPr>
      <w:r>
        <w:t xml:space="preserve">Na tej lekcji </w:t>
      </w:r>
      <w:r w:rsidR="0000419A">
        <w:t>utrwalisz umiejętność obliczania objętości graniastosłupów prostych.</w:t>
      </w:r>
    </w:p>
    <w:p w:rsidR="00233572" w:rsidRPr="0000419A" w:rsidRDefault="0000419A" w:rsidP="0000419A">
      <w:pPr>
        <w:pStyle w:val="Akapitzlist"/>
        <w:numPr>
          <w:ilvl w:val="0"/>
          <w:numId w:val="20"/>
        </w:numPr>
        <w:spacing w:after="0"/>
        <w:rPr>
          <w:u w:val="single"/>
        </w:rPr>
      </w:pPr>
      <w:r>
        <w:t xml:space="preserve">Zapoznaj się z </w:t>
      </w:r>
      <w:hyperlink r:id="rId13" w:history="1">
        <w:r w:rsidR="00516918">
          <w:rPr>
            <w:color w:val="0000FF"/>
            <w:u w:val="single"/>
          </w:rPr>
          <w:t>materiałem</w:t>
        </w:r>
      </w:hyperlink>
      <w:r w:rsidR="00516918">
        <w:t xml:space="preserve"> </w:t>
      </w:r>
      <w:r>
        <w:t xml:space="preserve"> lub obejrzyj </w:t>
      </w:r>
      <w:hyperlink r:id="rId14" w:history="1">
        <w:r w:rsidR="00516918">
          <w:rPr>
            <w:color w:val="0000FF"/>
            <w:u w:val="single"/>
          </w:rPr>
          <w:t>film</w:t>
        </w:r>
      </w:hyperlink>
    </w:p>
    <w:p w:rsidR="00A336E2" w:rsidRPr="00BF1061" w:rsidRDefault="00516918" w:rsidP="00681D06">
      <w:pPr>
        <w:pStyle w:val="Akapitzlist"/>
        <w:numPr>
          <w:ilvl w:val="0"/>
          <w:numId w:val="15"/>
        </w:numPr>
        <w:spacing w:after="100" w:afterAutospacing="1"/>
        <w:ind w:left="714" w:hanging="357"/>
        <w:rPr>
          <w:u w:val="single"/>
        </w:rPr>
      </w:pPr>
      <w:r>
        <w:t>Rozwiąż w zeszycie zad. 13 i 15 s. 230</w:t>
      </w:r>
    </w:p>
    <w:p w:rsidR="00BF1061" w:rsidRDefault="00BF1061" w:rsidP="00BF1061">
      <w:pPr>
        <w:pStyle w:val="Akapitzlist"/>
        <w:spacing w:after="100" w:afterAutospacing="1"/>
        <w:ind w:left="714"/>
      </w:pPr>
    </w:p>
    <w:p w:rsidR="00BF1061" w:rsidRPr="00681D06" w:rsidRDefault="00BF1061" w:rsidP="00BF1061">
      <w:pPr>
        <w:pStyle w:val="Akapitzlist"/>
        <w:spacing w:after="100" w:afterAutospacing="1"/>
        <w:ind w:left="714"/>
        <w:rPr>
          <w:u w:val="single"/>
        </w:rPr>
      </w:pPr>
    </w:p>
    <w:p w:rsidR="001E4997" w:rsidRDefault="001E4997" w:rsidP="001E4997">
      <w:pPr>
        <w:pStyle w:val="Akapitzlist"/>
      </w:pPr>
    </w:p>
    <w:sectPr w:rsidR="001E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00"/>
    <w:multiLevelType w:val="hybridMultilevel"/>
    <w:tmpl w:val="1A1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0F4"/>
    <w:multiLevelType w:val="hybridMultilevel"/>
    <w:tmpl w:val="E124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4E18"/>
    <w:multiLevelType w:val="hybridMultilevel"/>
    <w:tmpl w:val="6936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8F7"/>
    <w:multiLevelType w:val="hybridMultilevel"/>
    <w:tmpl w:val="F2C2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1955"/>
    <w:multiLevelType w:val="hybridMultilevel"/>
    <w:tmpl w:val="FAEA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018B"/>
    <w:multiLevelType w:val="hybridMultilevel"/>
    <w:tmpl w:val="B7C0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B3D97"/>
    <w:multiLevelType w:val="hybridMultilevel"/>
    <w:tmpl w:val="091AA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0EFF"/>
    <w:multiLevelType w:val="hybridMultilevel"/>
    <w:tmpl w:val="87B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10B37"/>
    <w:multiLevelType w:val="hybridMultilevel"/>
    <w:tmpl w:val="D8BEB2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DCC6B5A"/>
    <w:multiLevelType w:val="hybridMultilevel"/>
    <w:tmpl w:val="60AA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94D16"/>
    <w:multiLevelType w:val="hybridMultilevel"/>
    <w:tmpl w:val="4FA4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F7113F"/>
    <w:multiLevelType w:val="hybridMultilevel"/>
    <w:tmpl w:val="B496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3CF"/>
    <w:multiLevelType w:val="hybridMultilevel"/>
    <w:tmpl w:val="B81CB8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75151"/>
    <w:multiLevelType w:val="hybridMultilevel"/>
    <w:tmpl w:val="E0CA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"/>
  </w:num>
  <w:num w:numId="5">
    <w:abstractNumId w:val="18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7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0419A"/>
    <w:rsid w:val="00013B1A"/>
    <w:rsid w:val="00060B40"/>
    <w:rsid w:val="00094A03"/>
    <w:rsid w:val="000B092F"/>
    <w:rsid w:val="000B5E2F"/>
    <w:rsid w:val="000C3F58"/>
    <w:rsid w:val="001120B0"/>
    <w:rsid w:val="00113330"/>
    <w:rsid w:val="00113ADF"/>
    <w:rsid w:val="001455EE"/>
    <w:rsid w:val="001917B4"/>
    <w:rsid w:val="001E4997"/>
    <w:rsid w:val="001F035A"/>
    <w:rsid w:val="001F6D5F"/>
    <w:rsid w:val="00205C8C"/>
    <w:rsid w:val="00233572"/>
    <w:rsid w:val="00247397"/>
    <w:rsid w:val="00263F2B"/>
    <w:rsid w:val="002876C6"/>
    <w:rsid w:val="002A0310"/>
    <w:rsid w:val="002B005E"/>
    <w:rsid w:val="002E2338"/>
    <w:rsid w:val="00321DFE"/>
    <w:rsid w:val="00334601"/>
    <w:rsid w:val="003526EB"/>
    <w:rsid w:val="003805F2"/>
    <w:rsid w:val="0038536D"/>
    <w:rsid w:val="003C6A4D"/>
    <w:rsid w:val="003E1C47"/>
    <w:rsid w:val="004013D5"/>
    <w:rsid w:val="0048763E"/>
    <w:rsid w:val="004A23F9"/>
    <w:rsid w:val="004D2805"/>
    <w:rsid w:val="004D61E6"/>
    <w:rsid w:val="004E014D"/>
    <w:rsid w:val="00516918"/>
    <w:rsid w:val="005A0AB4"/>
    <w:rsid w:val="005D2B5A"/>
    <w:rsid w:val="005E537B"/>
    <w:rsid w:val="006162D2"/>
    <w:rsid w:val="00636CD3"/>
    <w:rsid w:val="006546AF"/>
    <w:rsid w:val="00670E76"/>
    <w:rsid w:val="00681D06"/>
    <w:rsid w:val="00686CE9"/>
    <w:rsid w:val="006B5985"/>
    <w:rsid w:val="006D3F35"/>
    <w:rsid w:val="006D6E72"/>
    <w:rsid w:val="006E716E"/>
    <w:rsid w:val="00700932"/>
    <w:rsid w:val="00715BD3"/>
    <w:rsid w:val="0073065C"/>
    <w:rsid w:val="00732D4F"/>
    <w:rsid w:val="00764267"/>
    <w:rsid w:val="007A2207"/>
    <w:rsid w:val="007B5037"/>
    <w:rsid w:val="007C08A8"/>
    <w:rsid w:val="007C54B4"/>
    <w:rsid w:val="007D0F5E"/>
    <w:rsid w:val="007D56CE"/>
    <w:rsid w:val="007E34A3"/>
    <w:rsid w:val="007F51C1"/>
    <w:rsid w:val="008246E1"/>
    <w:rsid w:val="00836B97"/>
    <w:rsid w:val="008464D8"/>
    <w:rsid w:val="00846C53"/>
    <w:rsid w:val="00854093"/>
    <w:rsid w:val="008633E9"/>
    <w:rsid w:val="00886366"/>
    <w:rsid w:val="008A3119"/>
    <w:rsid w:val="00941AA8"/>
    <w:rsid w:val="00995C4B"/>
    <w:rsid w:val="009A4878"/>
    <w:rsid w:val="009A6CE4"/>
    <w:rsid w:val="009B4A30"/>
    <w:rsid w:val="009C41A8"/>
    <w:rsid w:val="009D2CA3"/>
    <w:rsid w:val="00A14A7B"/>
    <w:rsid w:val="00A336E2"/>
    <w:rsid w:val="00A70AD8"/>
    <w:rsid w:val="00AC3E75"/>
    <w:rsid w:val="00B128AC"/>
    <w:rsid w:val="00B205A5"/>
    <w:rsid w:val="00B24443"/>
    <w:rsid w:val="00B318B4"/>
    <w:rsid w:val="00B835CF"/>
    <w:rsid w:val="00B94CAE"/>
    <w:rsid w:val="00BB15F9"/>
    <w:rsid w:val="00BE1D29"/>
    <w:rsid w:val="00BF1061"/>
    <w:rsid w:val="00BF407B"/>
    <w:rsid w:val="00C13C31"/>
    <w:rsid w:val="00C26A1A"/>
    <w:rsid w:val="00C4393B"/>
    <w:rsid w:val="00C63201"/>
    <w:rsid w:val="00C66000"/>
    <w:rsid w:val="00CA3D58"/>
    <w:rsid w:val="00D21941"/>
    <w:rsid w:val="00D564A1"/>
    <w:rsid w:val="00DB2D5B"/>
    <w:rsid w:val="00DC496A"/>
    <w:rsid w:val="00DD217C"/>
    <w:rsid w:val="00E110AA"/>
    <w:rsid w:val="00E12E22"/>
    <w:rsid w:val="00E47294"/>
    <w:rsid w:val="00E75A6B"/>
    <w:rsid w:val="00EA2474"/>
    <w:rsid w:val="00ED7EAE"/>
    <w:rsid w:val="00F3361D"/>
    <w:rsid w:val="00F360DE"/>
    <w:rsid w:val="00F41E16"/>
    <w:rsid w:val="00F448FA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Ecx-_0UDI" TargetMode="External"/><Relationship Id="rId13" Type="http://schemas.openxmlformats.org/officeDocument/2006/relationships/hyperlink" Target="https://opracowania.pl/opracowania/matematyka/objetosc-graniastoslupa,oid,19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oe58Vp7S9A" TargetMode="External"/><Relationship Id="rId12" Type="http://schemas.openxmlformats.org/officeDocument/2006/relationships/hyperlink" Target="https://www.matzoo.pl/klasa6/objetosc-prostopadloscianu_34_5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8HrnvYJBN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istacja.tv/film/mat00248-objetosc-i-jednostki-objetosci-wprowadz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eZCZeMv-jM" TargetMode="External"/><Relationship Id="rId14" Type="http://schemas.openxmlformats.org/officeDocument/2006/relationships/hyperlink" Target="https://www.youtube.com/watch?v=i06eA4Unf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51E2-7DB2-4E64-9CAF-67E60479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32</cp:revision>
  <dcterms:created xsi:type="dcterms:W3CDTF">2020-04-14T07:25:00Z</dcterms:created>
  <dcterms:modified xsi:type="dcterms:W3CDTF">2020-05-24T17:23:00Z</dcterms:modified>
</cp:coreProperties>
</file>