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FF" w:rsidRDefault="00B2196E" w:rsidP="00B2196E">
      <w:pPr>
        <w:jc w:val="center"/>
        <w:rPr>
          <w:color w:val="FF0000"/>
          <w:sz w:val="44"/>
          <w:szCs w:val="44"/>
        </w:rPr>
      </w:pPr>
      <w:r w:rsidRPr="00B2196E">
        <w:rPr>
          <w:color w:val="FF0000"/>
          <w:sz w:val="44"/>
          <w:szCs w:val="44"/>
        </w:rPr>
        <w:t>Rast a vývin semena</w:t>
      </w:r>
    </w:p>
    <w:p w:rsidR="00B2196E" w:rsidRPr="00B2196E" w:rsidRDefault="00B2196E" w:rsidP="00B2196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Semeno potrebuje na klíčenie tieto podmienky: </w:t>
      </w:r>
      <w:r w:rsidRPr="00B2196E">
        <w:rPr>
          <w:color w:val="FF0000"/>
          <w:sz w:val="44"/>
          <w:szCs w:val="44"/>
        </w:rPr>
        <w:t>teplo, voda a vzduch</w:t>
      </w:r>
      <w:r>
        <w:rPr>
          <w:sz w:val="44"/>
          <w:szCs w:val="44"/>
        </w:rPr>
        <w:t xml:space="preserve">. Ak sú tieto podmienky splnené, praská osemenie a semeno začína </w:t>
      </w:r>
      <w:r w:rsidRPr="00B2196E">
        <w:rPr>
          <w:color w:val="FF0000"/>
          <w:sz w:val="44"/>
          <w:szCs w:val="44"/>
        </w:rPr>
        <w:t>klíčiť</w:t>
      </w:r>
      <w:r>
        <w:rPr>
          <w:sz w:val="44"/>
          <w:szCs w:val="44"/>
        </w:rPr>
        <w:t xml:space="preserve">. Po vyklíčení semena mladá rastlinka potrebuje ešte jednu podmienku a to je </w:t>
      </w:r>
      <w:r w:rsidRPr="00B2196E">
        <w:rPr>
          <w:color w:val="FF0000"/>
          <w:sz w:val="44"/>
          <w:szCs w:val="44"/>
        </w:rPr>
        <w:t>svetlo</w:t>
      </w:r>
      <w:r>
        <w:rPr>
          <w:sz w:val="44"/>
          <w:szCs w:val="44"/>
        </w:rPr>
        <w:t xml:space="preserve">. Vtedy v rastline prebieha fotosyntéza a rastlina sa dokáže sama živiť – vytvárať z anorganických látok organické a produkovať kyslík. Rastliny pri klíčení klíčia jedným alebo viacerými klíčnymi listami. Rastlina s jedným klíčnym listom je </w:t>
      </w:r>
      <w:proofErr w:type="spellStart"/>
      <w:r w:rsidRPr="00B2196E">
        <w:rPr>
          <w:color w:val="FF0000"/>
          <w:sz w:val="44"/>
          <w:szCs w:val="44"/>
        </w:rPr>
        <w:t>jednokličnolistová</w:t>
      </w:r>
      <w:proofErr w:type="spellEnd"/>
      <w:r>
        <w:rPr>
          <w:sz w:val="44"/>
          <w:szCs w:val="44"/>
        </w:rPr>
        <w:t xml:space="preserve"> – napr. obilniny, cibuľa a iné. Medzi </w:t>
      </w:r>
      <w:proofErr w:type="spellStart"/>
      <w:r w:rsidRPr="00B2196E">
        <w:rPr>
          <w:color w:val="FF0000"/>
          <w:sz w:val="44"/>
          <w:szCs w:val="44"/>
        </w:rPr>
        <w:t>dvojkličnolistové</w:t>
      </w:r>
      <w:proofErr w:type="spellEnd"/>
      <w:r w:rsidRPr="00B2196E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rastliny patria strukoviny – hrach, fazuľa alebo napr. mrkva.</w:t>
      </w:r>
    </w:p>
    <w:p w:rsidR="00B2196E" w:rsidRPr="00B2196E" w:rsidRDefault="00B2196E" w:rsidP="00B2196E">
      <w:pPr>
        <w:jc w:val="center"/>
        <w:rPr>
          <w:color w:val="FF0000"/>
          <w:sz w:val="44"/>
          <w:szCs w:val="44"/>
        </w:rPr>
      </w:pPr>
      <w:bookmarkStart w:id="0" w:name="_GoBack"/>
      <w:bookmarkEnd w:id="0"/>
    </w:p>
    <w:sectPr w:rsidR="00B2196E" w:rsidRPr="00B2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6E"/>
    <w:rsid w:val="00A35CFF"/>
    <w:rsid w:val="00B2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A5E2C-EE7C-4EFF-9CC2-4B1726F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2017-03-16T08:55:00Z</dcterms:created>
  <dcterms:modified xsi:type="dcterms:W3CDTF">2017-03-16T09:04:00Z</dcterms:modified>
</cp:coreProperties>
</file>