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05.05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790AF3" w:rsidRP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790A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Układ nerwowy i dokrewny- sprawdzian wiadomości</w:t>
      </w:r>
      <w:r w:rsidRPr="00790AF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90AF3" w:rsidRP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90AF3">
        <w:rPr>
          <w:rFonts w:ascii="Times New Roman" w:eastAsia="Times New Roman" w:hAnsi="Times New Roman"/>
          <w:bCs/>
          <w:sz w:val="24"/>
          <w:szCs w:val="24"/>
        </w:rPr>
        <w:t>Sprawdzenie i ocena opanowanych wiadomości dotyczących układu nerwowego i dokrewnego człowieka.</w:t>
      </w:r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Sprawdzian odbędzie się podczas lekcji biologii, który uczeń napisze i odeśle do końca lekcji na adres </w:t>
      </w:r>
      <w:hyperlink r:id="rId6" w:history="1">
        <w:r w:rsidRPr="007C2A11">
          <w:rPr>
            <w:rStyle w:val="Hipercze"/>
            <w:rFonts w:ascii="Times New Roman" w:hAnsi="Times New Roman"/>
          </w:rPr>
          <w:t>w.wisniewska@opoczta.pl</w:t>
        </w:r>
      </w:hyperlink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338BB" w:rsidRDefault="002338BB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</w:t>
      </w: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r>
        <w:rPr>
          <w:rFonts w:ascii="Times New Roman" w:hAnsi="Times New Roman"/>
          <w:b/>
          <w:sz w:val="28"/>
          <w:szCs w:val="28"/>
          <w:u w:val="single"/>
        </w:rPr>
        <w:t>czwartek 07.05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790AF3" w:rsidRPr="002338BB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338BB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Budowa i funkcje </w:t>
      </w:r>
      <w:r w:rsidR="002338BB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męskiego układu rozrodczego.</w:t>
      </w:r>
    </w:p>
    <w:p w:rsidR="002338BB" w:rsidRDefault="002338BB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:rsidR="002338BB" w:rsidRPr="002338BB" w:rsidRDefault="002338BB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u w:val="single"/>
          <w:lang w:eastAsia="en-US"/>
        </w:rPr>
      </w:pPr>
      <w:r w:rsidRPr="002338BB">
        <w:rPr>
          <w:rFonts w:ascii="Times New Roman" w:eastAsiaTheme="minorHAnsi" w:hAnsi="Times New Roman"/>
          <w:bCs/>
          <w:u w:val="single"/>
          <w:lang w:eastAsia="en-US"/>
        </w:rPr>
        <w:t>Treści lekcji:</w:t>
      </w:r>
    </w:p>
    <w:p w:rsidR="002338BB" w:rsidRPr="002338BB" w:rsidRDefault="002338BB" w:rsidP="002338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>Rozmnażanie się jako czynność życiowa.</w:t>
      </w:r>
    </w:p>
    <w:p w:rsidR="002338BB" w:rsidRPr="002338BB" w:rsidRDefault="002338BB" w:rsidP="002338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>Objawy dojrzewania chłopców.</w:t>
      </w:r>
    </w:p>
    <w:p w:rsidR="002338BB" w:rsidRPr="002338BB" w:rsidRDefault="002338BB" w:rsidP="002338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>Budowa oraz funkcjonowanie męskiego układu rozrodczego człowieka.</w:t>
      </w:r>
    </w:p>
    <w:p w:rsidR="002338BB" w:rsidRPr="002338BB" w:rsidRDefault="002338BB" w:rsidP="002338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38BB">
        <w:rPr>
          <w:rFonts w:ascii="Times New Roman" w:eastAsia="Times New Roman" w:hAnsi="Times New Roman"/>
          <w:bCs/>
          <w:sz w:val="24"/>
          <w:szCs w:val="24"/>
        </w:rPr>
        <w:t>Rola testosteronu w okresie dojrzewania chłopców.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90AF3" w:rsidRDefault="00790AF3" w:rsidP="00790AF3">
      <w:pPr>
        <w:rPr>
          <w:rFonts w:ascii="Times New Roman" w:hAnsi="Times New Roman"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sz w:val="24"/>
          <w:szCs w:val="24"/>
        </w:rPr>
      </w:pPr>
    </w:p>
    <w:p w:rsidR="00770789" w:rsidRDefault="002338BB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2338BB"/>
    <w:rsid w:val="00790552"/>
    <w:rsid w:val="00790AF3"/>
    <w:rsid w:val="009401FE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sniewska@o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2020-05-01T19:49:00Z</dcterms:created>
  <dcterms:modified xsi:type="dcterms:W3CDTF">2020-05-01T20:05:00Z</dcterms:modified>
</cp:coreProperties>
</file>